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1D" w:rsidRPr="00941A27" w:rsidRDefault="00C1014A" w:rsidP="00D520AC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 xml:space="preserve"> </w:t>
      </w:r>
      <w:r w:rsidR="0059559B" w:rsidRPr="00941A27">
        <w:rPr>
          <w:sz w:val="20"/>
          <w:szCs w:val="20"/>
        </w:rPr>
        <w:t>PODZIAŁ CZYNNOŚCI</w:t>
      </w:r>
    </w:p>
    <w:p w:rsidR="0059559B" w:rsidRPr="00941A27" w:rsidRDefault="0059559B" w:rsidP="00C1014A">
      <w:pPr>
        <w:jc w:val="both"/>
        <w:rPr>
          <w:b/>
          <w:sz w:val="20"/>
          <w:szCs w:val="20"/>
        </w:rPr>
      </w:pPr>
      <w:r w:rsidRPr="00941A27">
        <w:rPr>
          <w:sz w:val="20"/>
          <w:szCs w:val="20"/>
        </w:rPr>
        <w:t>Na podstawie art. 22 a ustawy z dnia 27 lipca 2001 r. – Prawo o ustroju sądów powszechnych (t</w:t>
      </w:r>
      <w:r w:rsidR="0057246F">
        <w:rPr>
          <w:sz w:val="20"/>
          <w:szCs w:val="20"/>
        </w:rPr>
        <w:t xml:space="preserve">ekst </w:t>
      </w:r>
      <w:r w:rsidRPr="00941A27">
        <w:rPr>
          <w:sz w:val="20"/>
          <w:szCs w:val="20"/>
        </w:rPr>
        <w:t>j</w:t>
      </w:r>
      <w:r w:rsidR="0057246F">
        <w:rPr>
          <w:sz w:val="20"/>
          <w:szCs w:val="20"/>
        </w:rPr>
        <w:t>ednolity:</w:t>
      </w:r>
      <w:r w:rsidRPr="00941A27">
        <w:rPr>
          <w:sz w:val="20"/>
          <w:szCs w:val="20"/>
        </w:rPr>
        <w:t xml:space="preserve"> Dz. U. z 2020 r.</w:t>
      </w:r>
      <w:r w:rsidR="00D12E10"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2072) w związku z </w:t>
      </w:r>
      <w:r w:rsidRPr="00941A27">
        <w:rPr>
          <w:rFonts w:cstheme="minorHAnsi"/>
          <w:sz w:val="20"/>
          <w:szCs w:val="20"/>
        </w:rPr>
        <w:t>§</w:t>
      </w:r>
      <w:r w:rsidRPr="00941A27">
        <w:rPr>
          <w:sz w:val="20"/>
          <w:szCs w:val="20"/>
        </w:rPr>
        <w:t xml:space="preserve"> 68 ust. 1 pkt</w:t>
      </w:r>
      <w:r w:rsidR="002F3582">
        <w:rPr>
          <w:sz w:val="20"/>
          <w:szCs w:val="20"/>
        </w:rPr>
        <w:t xml:space="preserve"> </w:t>
      </w:r>
      <w:r w:rsidRPr="00941A27">
        <w:rPr>
          <w:sz w:val="20"/>
          <w:szCs w:val="20"/>
        </w:rPr>
        <w:t>1, 2</w:t>
      </w:r>
      <w:r w:rsidR="002F3582">
        <w:rPr>
          <w:sz w:val="20"/>
          <w:szCs w:val="20"/>
        </w:rPr>
        <w:t>f</w:t>
      </w:r>
      <w:r w:rsidRPr="00941A27">
        <w:rPr>
          <w:sz w:val="20"/>
          <w:szCs w:val="20"/>
        </w:rPr>
        <w:t xml:space="preserve"> rozporządzenia Ministra Sprawiedliwości z dnia 18 czerwca 2019 r. – Regulamin urzędowania sądów powszechnych (Dz. U</w:t>
      </w:r>
      <w:r w:rsidR="0057246F">
        <w:rPr>
          <w:sz w:val="20"/>
          <w:szCs w:val="20"/>
        </w:rPr>
        <w:t>. z</w:t>
      </w:r>
      <w:r w:rsidRPr="00941A27">
        <w:rPr>
          <w:sz w:val="20"/>
          <w:szCs w:val="20"/>
        </w:rPr>
        <w:t xml:space="preserve"> 2019 r.</w:t>
      </w:r>
      <w:r w:rsidR="00D12E10"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1141 ze zm.) oraz art. 15 zzs</w:t>
      </w:r>
      <w:r w:rsidRPr="00941A27">
        <w:rPr>
          <w:sz w:val="20"/>
          <w:szCs w:val="20"/>
          <w:vertAlign w:val="superscript"/>
        </w:rPr>
        <w:t xml:space="preserve">5 </w:t>
      </w:r>
      <w:r w:rsidRPr="00941A27">
        <w:rPr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</w:t>
      </w:r>
      <w:r w:rsidR="00A306DD" w:rsidRPr="00941A27">
        <w:rPr>
          <w:sz w:val="20"/>
          <w:szCs w:val="20"/>
        </w:rPr>
        <w:t xml:space="preserve"> (t</w:t>
      </w:r>
      <w:r w:rsidR="00D12E10">
        <w:rPr>
          <w:sz w:val="20"/>
          <w:szCs w:val="20"/>
        </w:rPr>
        <w:t xml:space="preserve">ekst </w:t>
      </w:r>
      <w:r w:rsidR="00A306DD" w:rsidRPr="00941A27">
        <w:rPr>
          <w:sz w:val="20"/>
          <w:szCs w:val="20"/>
        </w:rPr>
        <w:t>j</w:t>
      </w:r>
      <w:r w:rsidR="00D12E10">
        <w:rPr>
          <w:sz w:val="20"/>
          <w:szCs w:val="20"/>
        </w:rPr>
        <w:t>ednolity:</w:t>
      </w:r>
      <w:r w:rsidR="00A306DD" w:rsidRPr="00941A27">
        <w:rPr>
          <w:sz w:val="20"/>
          <w:szCs w:val="20"/>
        </w:rPr>
        <w:t xml:space="preserve"> Dz. U. 202</w:t>
      </w:r>
      <w:r w:rsidR="001D11D4">
        <w:rPr>
          <w:sz w:val="20"/>
          <w:szCs w:val="20"/>
        </w:rPr>
        <w:t>1</w:t>
      </w:r>
      <w:r w:rsidR="00A306DD" w:rsidRPr="00941A27">
        <w:rPr>
          <w:sz w:val="20"/>
          <w:szCs w:val="20"/>
        </w:rPr>
        <w:t xml:space="preserve"> r</w:t>
      </w:r>
      <w:r w:rsidR="00D12E10">
        <w:rPr>
          <w:sz w:val="20"/>
          <w:szCs w:val="20"/>
        </w:rPr>
        <w:t>,</w:t>
      </w:r>
      <w:r w:rsidR="00A306DD" w:rsidRPr="00941A27">
        <w:rPr>
          <w:sz w:val="20"/>
          <w:szCs w:val="20"/>
        </w:rPr>
        <w:t xml:space="preserve">. poz. </w:t>
      </w:r>
      <w:r w:rsidR="001D11D4">
        <w:rPr>
          <w:sz w:val="20"/>
          <w:szCs w:val="20"/>
        </w:rPr>
        <w:t>2095</w:t>
      </w:r>
      <w:r w:rsidR="00A306DD" w:rsidRPr="00941A27">
        <w:rPr>
          <w:sz w:val="20"/>
          <w:szCs w:val="20"/>
        </w:rPr>
        <w:t xml:space="preserve"> ze zm.)</w:t>
      </w:r>
      <w:r w:rsidRPr="00941A27">
        <w:rPr>
          <w:sz w:val="20"/>
          <w:szCs w:val="20"/>
        </w:rPr>
        <w:t xml:space="preserve"> </w:t>
      </w:r>
      <w:r w:rsidR="00C1014A" w:rsidRPr="00941A27">
        <w:rPr>
          <w:sz w:val="20"/>
          <w:szCs w:val="20"/>
        </w:rPr>
        <w:t>ustalam następujący indywidualny podział czynności</w:t>
      </w:r>
      <w:r w:rsidR="00A306DD" w:rsidRPr="00941A27">
        <w:rPr>
          <w:sz w:val="20"/>
          <w:szCs w:val="20"/>
        </w:rPr>
        <w:t xml:space="preserve"> </w:t>
      </w:r>
      <w:r w:rsidR="00C1014A" w:rsidRPr="00941A27">
        <w:rPr>
          <w:sz w:val="20"/>
          <w:szCs w:val="20"/>
        </w:rPr>
        <w:t xml:space="preserve"> </w:t>
      </w:r>
      <w:r w:rsidR="004620E4">
        <w:rPr>
          <w:b/>
          <w:sz w:val="20"/>
          <w:szCs w:val="20"/>
        </w:rPr>
        <w:t>od 1 stycznia 2022 roku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1701"/>
      </w:tblGrid>
      <w:tr w:rsidR="00D9378C" w:rsidRPr="00941A27" w:rsidTr="00E41A5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 Wydział </w:t>
            </w:r>
            <w:r w:rsidR="00E6634E" w:rsidRPr="00941A27">
              <w:rPr>
                <w:sz w:val="20"/>
                <w:szCs w:val="20"/>
                <w:vertAlign w:val="superscript"/>
              </w:rPr>
              <w:t xml:space="preserve"> </w:t>
            </w:r>
            <w:r w:rsidR="006F28D0">
              <w:rPr>
                <w:sz w:val="20"/>
                <w:szCs w:val="20"/>
              </w:rPr>
              <w:t>I Cywilny</w:t>
            </w:r>
          </w:p>
        </w:tc>
      </w:tr>
      <w:tr w:rsidR="00DC65BA" w:rsidRPr="00941A27" w:rsidTr="00DC65BA">
        <w:trPr>
          <w:trHeight w:val="547"/>
        </w:trPr>
        <w:tc>
          <w:tcPr>
            <w:tcW w:w="589" w:type="dxa"/>
            <w:vMerge w:val="restart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1</w:t>
            </w:r>
            <w:r w:rsidR="00B42BA1" w:rsidRPr="00941A27">
              <w:rPr>
                <w:sz w:val="20"/>
                <w:szCs w:val="20"/>
              </w:rPr>
              <w:t>.</w:t>
            </w:r>
          </w:p>
          <w:p w:rsidR="00D11115" w:rsidRPr="00941A27" w:rsidRDefault="00D11115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941A27" w:rsidRDefault="00DC65BA" w:rsidP="00EE5901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941A27" w:rsidRDefault="004620E4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3547" w:rsidRPr="00941A27">
              <w:rPr>
                <w:sz w:val="20"/>
                <w:szCs w:val="20"/>
              </w:rPr>
              <w:t>0%</w:t>
            </w:r>
          </w:p>
        </w:tc>
      </w:tr>
      <w:tr w:rsidR="00DC65BA" w:rsidRPr="00941A27" w:rsidTr="00DC65BA">
        <w:trPr>
          <w:trHeight w:val="405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C65BA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Sławomir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C65BA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Kuczyński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59559B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1701" w:type="dxa"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Wysokość wskaźnika</w:t>
            </w:r>
          </w:p>
        </w:tc>
      </w:tr>
      <w:tr w:rsidR="00DC65BA" w:rsidRPr="00941A27" w:rsidTr="00DC65BA">
        <w:trPr>
          <w:trHeight w:val="203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92AB1" w:rsidRPr="00941A27" w:rsidTr="00CC5054">
        <w:trPr>
          <w:trHeight w:val="269"/>
        </w:trPr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Pełnione funkcje: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592AB1" w:rsidP="007172A2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indywidualne reguły przydziału</w:t>
            </w:r>
          </w:p>
        </w:tc>
      </w:tr>
      <w:tr w:rsidR="00592AB1" w:rsidRPr="00941A27" w:rsidTr="00CC5054"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92AB1" w:rsidRPr="00941A27" w:rsidRDefault="00BF3547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Sędzia Sądu </w:t>
            </w:r>
            <w:r w:rsidR="00C77739" w:rsidRPr="00941A27">
              <w:rPr>
                <w:sz w:val="20"/>
                <w:szCs w:val="20"/>
              </w:rPr>
              <w:t>Okręgowego w Sądzie Rejonowym w Sokółce</w:t>
            </w:r>
          </w:p>
        </w:tc>
        <w:tc>
          <w:tcPr>
            <w:tcW w:w="1701" w:type="dxa"/>
            <w:gridSpan w:val="2"/>
          </w:tcPr>
          <w:p w:rsidR="00592AB1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Prezes Sądu</w:t>
            </w:r>
          </w:p>
          <w:p w:rsidR="00C77739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Przewodniczący Wydziału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CD01FC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Obowiązki niezwiązane z przydziałem</w:t>
            </w:r>
          </w:p>
        </w:tc>
      </w:tr>
      <w:tr w:rsidR="002F6588" w:rsidRPr="00941A27" w:rsidTr="00E20879">
        <w:tc>
          <w:tcPr>
            <w:tcW w:w="589" w:type="dxa"/>
          </w:tcPr>
          <w:p w:rsidR="002F6588" w:rsidRPr="00941A27" w:rsidRDefault="002F6588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</w:tcPr>
          <w:p w:rsidR="00952E72" w:rsidRPr="00941A27" w:rsidRDefault="00952E72" w:rsidP="0018041F">
            <w:pPr>
              <w:rPr>
                <w:sz w:val="20"/>
                <w:szCs w:val="20"/>
              </w:rPr>
            </w:pP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11115" w:rsidRPr="00941A27" w:rsidRDefault="0057246F" w:rsidP="00D12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F3547" w:rsidRPr="00941A27">
              <w:rPr>
                <w:sz w:val="20"/>
                <w:szCs w:val="20"/>
              </w:rPr>
              <w:t>odejmuje czynności wykonawcze w przydzielonych sprawach po uprawomocnieniu się orzeczeń</w:t>
            </w:r>
            <w:r>
              <w:rPr>
                <w:sz w:val="20"/>
                <w:szCs w:val="20"/>
              </w:rPr>
              <w:t>.</w:t>
            </w:r>
          </w:p>
          <w:p w:rsidR="00C77739" w:rsidRPr="00941A27" w:rsidRDefault="0057246F" w:rsidP="00D12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77739" w:rsidRPr="00941A27">
              <w:rPr>
                <w:sz w:val="20"/>
                <w:szCs w:val="20"/>
              </w:rPr>
              <w:t>astępuje referendarza sądowego Martę Orzechowską w sprawach z zakresu jej czynności w I Wydziale Cywilnym w przypadku jej nieobecności trwającej powyżej 4 dni, zgodnie z przydziałem ustalonym przez narzędzie informatyczne</w:t>
            </w:r>
            <w:r>
              <w:rPr>
                <w:sz w:val="20"/>
                <w:szCs w:val="20"/>
              </w:rPr>
              <w:t>.</w:t>
            </w:r>
          </w:p>
          <w:p w:rsidR="00C77739" w:rsidRPr="00941A27" w:rsidRDefault="0057246F" w:rsidP="00D12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7739" w:rsidRPr="00941A27">
              <w:rPr>
                <w:sz w:val="20"/>
                <w:szCs w:val="20"/>
              </w:rPr>
              <w:t xml:space="preserve">ozpoznaje zażalenia </w:t>
            </w:r>
            <w:r>
              <w:rPr>
                <w:sz w:val="20"/>
                <w:szCs w:val="20"/>
              </w:rPr>
              <w:t xml:space="preserve">skierowane do </w:t>
            </w:r>
            <w:r w:rsidR="00C77739" w:rsidRPr="00941A27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="00C77739" w:rsidRPr="00941A27">
              <w:rPr>
                <w:sz w:val="20"/>
                <w:szCs w:val="20"/>
              </w:rPr>
              <w:t xml:space="preserve"> skład</w:t>
            </w:r>
            <w:r>
              <w:rPr>
                <w:sz w:val="20"/>
                <w:szCs w:val="20"/>
              </w:rPr>
              <w:t>u</w:t>
            </w:r>
            <w:r w:rsidR="00C77739" w:rsidRPr="00941A27">
              <w:rPr>
                <w:sz w:val="20"/>
                <w:szCs w:val="20"/>
              </w:rPr>
              <w:t xml:space="preserve"> sądu </w:t>
            </w:r>
            <w:r w:rsidR="007D03A1">
              <w:rPr>
                <w:sz w:val="20"/>
                <w:szCs w:val="20"/>
              </w:rPr>
              <w:t xml:space="preserve">pierwszej instancji </w:t>
            </w:r>
            <w:r w:rsidR="00C77739" w:rsidRPr="00941A27">
              <w:rPr>
                <w:sz w:val="20"/>
                <w:szCs w:val="20"/>
              </w:rPr>
              <w:t>na podstawie art. 394</w:t>
            </w:r>
            <w:r w:rsidR="00C77739" w:rsidRPr="00941A27">
              <w:rPr>
                <w:sz w:val="20"/>
                <w:szCs w:val="20"/>
                <w:vertAlign w:val="superscript"/>
              </w:rPr>
              <w:t xml:space="preserve">1a </w:t>
            </w:r>
            <w:r w:rsidR="00C77739" w:rsidRPr="00941A27">
              <w:rPr>
                <w:rFonts w:cstheme="minorHAnsi"/>
                <w:sz w:val="20"/>
                <w:szCs w:val="20"/>
              </w:rPr>
              <w:t>§</w:t>
            </w:r>
            <w:r w:rsidR="00C77739" w:rsidRPr="00941A27">
              <w:rPr>
                <w:sz w:val="20"/>
                <w:szCs w:val="20"/>
              </w:rPr>
              <w:t xml:space="preserve"> 1 k.p.c. </w:t>
            </w:r>
          </w:p>
          <w:p w:rsidR="00C77739" w:rsidRPr="00941A27" w:rsidRDefault="00C77739" w:rsidP="00D12E10">
            <w:pPr>
              <w:jc w:val="both"/>
              <w:rPr>
                <w:sz w:val="20"/>
                <w:szCs w:val="20"/>
              </w:rPr>
            </w:pPr>
          </w:p>
          <w:p w:rsidR="00C77739" w:rsidRPr="00941A27" w:rsidRDefault="00C77739" w:rsidP="00663A19">
            <w:pPr>
              <w:rPr>
                <w:sz w:val="20"/>
                <w:szCs w:val="20"/>
              </w:rPr>
            </w:pP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Informacje dodatkowe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3547" w:rsidRPr="00941A27" w:rsidRDefault="00C77739" w:rsidP="00C77739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Zastępuje  sędziego Daniela Czecha w czasie jego nieobecności</w:t>
            </w:r>
            <w:r w:rsidR="0057246F">
              <w:rPr>
                <w:sz w:val="20"/>
                <w:szCs w:val="20"/>
              </w:rPr>
              <w:t>.</w:t>
            </w:r>
          </w:p>
          <w:p w:rsidR="00C77739" w:rsidRPr="00941A27" w:rsidRDefault="00C77739" w:rsidP="00C77739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Ustala harmonogram przydziału asystentów sędziego oraz udostępnia go sędziom i asystentom sędziego z uwzględnieniem odstępstw uzasadnionych rozpoznaniem spraw skomplikowanych i wielowątkowych oraz dba o właściwe obciążenie asystentów sędziego obowiązkami</w:t>
            </w:r>
            <w:r w:rsidR="0057246F">
              <w:rPr>
                <w:sz w:val="20"/>
                <w:szCs w:val="20"/>
              </w:rPr>
              <w:t>.</w:t>
            </w:r>
          </w:p>
          <w:p w:rsidR="00C77739" w:rsidRDefault="00C77739" w:rsidP="00C77739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 sprawach</w:t>
            </w:r>
            <w:r w:rsidR="00941A27" w:rsidRPr="00941A27">
              <w:rPr>
                <w:sz w:val="20"/>
                <w:szCs w:val="20"/>
              </w:rPr>
              <w:t>, w których wydano orzeczenia w pierwszej instancji zapewnia sprawny przebieg postępowania odwoławczego aż do przedstawienia akt sprawy sądowi odwoławczemu</w:t>
            </w:r>
            <w:r w:rsidR="0057246F">
              <w:rPr>
                <w:sz w:val="20"/>
                <w:szCs w:val="20"/>
              </w:rPr>
              <w:t>.</w:t>
            </w:r>
          </w:p>
          <w:p w:rsidR="002F3582" w:rsidRPr="00941A27" w:rsidRDefault="002F3582" w:rsidP="00C77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Zastępowany jest przez sędziego Daniela Czecha z I Wydziału Cywilnego, również w czynnościach przypisanych przewodniczącemu wydziału</w:t>
            </w:r>
            <w:r w:rsidR="0057246F">
              <w:rPr>
                <w:sz w:val="20"/>
                <w:szCs w:val="20"/>
              </w:rPr>
              <w:t>.</w:t>
            </w:r>
          </w:p>
        </w:tc>
      </w:tr>
    </w:tbl>
    <w:p w:rsidR="00D520AC" w:rsidRPr="00941A27" w:rsidRDefault="00D520AC" w:rsidP="002F3582">
      <w:pPr>
        <w:jc w:val="center"/>
        <w:rPr>
          <w:b/>
          <w:sz w:val="20"/>
          <w:szCs w:val="20"/>
        </w:rPr>
      </w:pPr>
      <w:bookmarkStart w:id="0" w:name="_Hlk15920428"/>
      <w:r w:rsidRPr="00941A27">
        <w:rPr>
          <w:b/>
          <w:sz w:val="20"/>
          <w:szCs w:val="20"/>
        </w:rPr>
        <w:t>II</w:t>
      </w:r>
    </w:p>
    <w:p w:rsidR="002E4B72" w:rsidRPr="00941A27" w:rsidRDefault="003E4124" w:rsidP="00E36C61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>P</w:t>
      </w:r>
      <w:r w:rsidR="0039027A" w:rsidRPr="00941A27">
        <w:rPr>
          <w:sz w:val="20"/>
          <w:szCs w:val="20"/>
        </w:rPr>
        <w:t>lan dyżurów oraz zastępstw sędziów, asesorów sądowych i referendarzy sądowych</w:t>
      </w:r>
      <w:r w:rsidRPr="00941A27">
        <w:rPr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394"/>
      </w:tblGrid>
      <w:tr w:rsidR="0039027A" w:rsidRPr="00941A27" w:rsidTr="007D3A01">
        <w:tc>
          <w:tcPr>
            <w:tcW w:w="590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Liczba dyżurnych i</w:t>
            </w:r>
            <w:r w:rsidR="003E7CD4" w:rsidRPr="00941A27">
              <w:rPr>
                <w:sz w:val="20"/>
                <w:szCs w:val="20"/>
              </w:rPr>
              <w:t> </w:t>
            </w:r>
            <w:r w:rsidR="00DE70F1" w:rsidRPr="00941A27">
              <w:rPr>
                <w:sz w:val="20"/>
                <w:szCs w:val="20"/>
              </w:rPr>
              <w:t xml:space="preserve">pełniących </w:t>
            </w:r>
            <w:r w:rsidRPr="00941A27">
              <w:rPr>
                <w:sz w:val="20"/>
                <w:szCs w:val="20"/>
              </w:rPr>
              <w:t>zastęp</w:t>
            </w:r>
            <w:r w:rsidR="003E7CD4" w:rsidRPr="00941A27">
              <w:rPr>
                <w:sz w:val="20"/>
                <w:szCs w:val="20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941A27" w:rsidRDefault="006B31FB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Wydział i/lub s</w:t>
            </w:r>
            <w:r w:rsidR="0039027A" w:rsidRPr="00941A27">
              <w:rPr>
                <w:sz w:val="20"/>
                <w:szCs w:val="20"/>
              </w:rPr>
              <w:t>ędziowie</w:t>
            </w:r>
            <w:r w:rsidR="008B60B2" w:rsidRPr="00941A27">
              <w:rPr>
                <w:sz w:val="20"/>
                <w:szCs w:val="20"/>
              </w:rPr>
              <w:t>, asesorzy sądowi</w:t>
            </w:r>
            <w:r w:rsidR="00803E5C" w:rsidRPr="00941A27">
              <w:rPr>
                <w:sz w:val="20"/>
                <w:szCs w:val="20"/>
              </w:rPr>
              <w:t xml:space="preserve"> i </w:t>
            </w:r>
            <w:r w:rsidR="008B60B2" w:rsidRPr="00941A27">
              <w:rPr>
                <w:sz w:val="20"/>
                <w:szCs w:val="20"/>
              </w:rPr>
              <w:t>referendarze sądowi</w:t>
            </w:r>
          </w:p>
        </w:tc>
      </w:tr>
      <w:tr w:rsidR="00E14D63" w:rsidRPr="00941A27" w:rsidTr="007D3A01">
        <w:tc>
          <w:tcPr>
            <w:tcW w:w="590" w:type="dxa"/>
          </w:tcPr>
          <w:p w:rsidR="00E14D63" w:rsidRPr="00941A27" w:rsidRDefault="00E14D6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14D63" w:rsidRPr="00941A27" w:rsidRDefault="00941A27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 xml:space="preserve">Cywilne </w:t>
            </w:r>
            <w:r w:rsidR="00BF3547" w:rsidRPr="00941A27">
              <w:rPr>
                <w:sz w:val="20"/>
                <w:szCs w:val="20"/>
              </w:rPr>
              <w:t xml:space="preserve"> </w:t>
            </w:r>
            <w:r w:rsidR="00ED5EE1" w:rsidRPr="00941A27">
              <w:rPr>
                <w:sz w:val="20"/>
                <w:szCs w:val="20"/>
              </w:rPr>
              <w:t xml:space="preserve">– czynności w sprawach wymienionych w </w:t>
            </w:r>
            <w:r w:rsidR="00ED5EE1" w:rsidRPr="00941A27">
              <w:rPr>
                <w:rFonts w:cstheme="minorHAnsi"/>
                <w:sz w:val="20"/>
                <w:szCs w:val="20"/>
              </w:rPr>
              <w:t>§</w:t>
            </w:r>
            <w:r w:rsidR="00ED5EE1" w:rsidRPr="00941A27">
              <w:rPr>
                <w:sz w:val="20"/>
                <w:szCs w:val="20"/>
              </w:rPr>
              <w:t xml:space="preserve"> 2 pkt </w:t>
            </w:r>
            <w:r w:rsidR="00C77739" w:rsidRPr="00941A27">
              <w:rPr>
                <w:sz w:val="20"/>
                <w:szCs w:val="20"/>
              </w:rPr>
              <w:t xml:space="preserve">5 lit. </w:t>
            </w:r>
            <w:r w:rsidR="00ED5EE1" w:rsidRPr="00941A27">
              <w:rPr>
                <w:sz w:val="20"/>
                <w:szCs w:val="20"/>
              </w:rPr>
              <w:t xml:space="preserve">b, c, </w:t>
            </w:r>
            <w:r w:rsidRPr="00941A27">
              <w:rPr>
                <w:sz w:val="20"/>
                <w:szCs w:val="20"/>
              </w:rPr>
              <w:t xml:space="preserve">g, h, k </w:t>
            </w:r>
            <w:r w:rsidR="00ED5EE1" w:rsidRPr="00941A27">
              <w:rPr>
                <w:sz w:val="20"/>
                <w:szCs w:val="20"/>
              </w:rPr>
              <w:t>, n</w:t>
            </w:r>
            <w:r w:rsidRPr="00941A27">
              <w:rPr>
                <w:sz w:val="20"/>
                <w:szCs w:val="20"/>
              </w:rPr>
              <w:t>, o, p, s</w:t>
            </w:r>
            <w:r w:rsidR="00ED5EE1" w:rsidRPr="00941A27">
              <w:rPr>
                <w:sz w:val="20"/>
                <w:szCs w:val="20"/>
              </w:rPr>
              <w:t xml:space="preserve"> – </w:t>
            </w:r>
            <w:r w:rsidR="00C77739" w:rsidRPr="00941A27">
              <w:rPr>
                <w:sz w:val="20"/>
                <w:szCs w:val="20"/>
              </w:rPr>
              <w:t xml:space="preserve">rozporządzenia Ministra Sprawiedliwości z dnia 18 czerwca 2019 r. – </w:t>
            </w:r>
            <w:r w:rsidR="00ED5EE1" w:rsidRPr="00941A27">
              <w:rPr>
                <w:sz w:val="20"/>
                <w:szCs w:val="20"/>
              </w:rPr>
              <w:t>Regulamin</w:t>
            </w:r>
            <w:r w:rsidR="00C77739" w:rsidRPr="00941A27">
              <w:rPr>
                <w:sz w:val="20"/>
                <w:szCs w:val="20"/>
              </w:rPr>
              <w:t xml:space="preserve"> </w:t>
            </w:r>
            <w:r w:rsidR="00ED5EE1" w:rsidRPr="00941A27">
              <w:rPr>
                <w:sz w:val="20"/>
                <w:szCs w:val="20"/>
              </w:rPr>
              <w:t>urzędowania sądów powszechnych</w:t>
            </w:r>
          </w:p>
        </w:tc>
        <w:tc>
          <w:tcPr>
            <w:tcW w:w="1701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394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Sędziowie I Wydziału </w:t>
            </w:r>
            <w:r w:rsidR="00941A27" w:rsidRPr="00941A27">
              <w:rPr>
                <w:sz w:val="20"/>
                <w:szCs w:val="20"/>
              </w:rPr>
              <w:t>Cywilnego</w:t>
            </w:r>
          </w:p>
        </w:tc>
      </w:tr>
    </w:tbl>
    <w:bookmarkEnd w:id="0"/>
    <w:p w:rsidR="00D26B8C" w:rsidRPr="00941A27" w:rsidRDefault="00790D54" w:rsidP="00790D5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6634E" w:rsidRDefault="00E6634E" w:rsidP="00790D54">
      <w:pPr>
        <w:pStyle w:val="Bezodstpw"/>
        <w:rPr>
          <w:i/>
          <w:sz w:val="20"/>
          <w:szCs w:val="20"/>
        </w:rPr>
      </w:pPr>
    </w:p>
    <w:p w:rsidR="00790D54" w:rsidRPr="00941A27" w:rsidRDefault="00790D54" w:rsidP="00790D54">
      <w:pPr>
        <w:pStyle w:val="Bezodstpw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 oryginale właściwy podpis</w:t>
      </w:r>
      <w:bookmarkStart w:id="1" w:name="_GoBack"/>
      <w:bookmarkEnd w:id="1"/>
    </w:p>
    <w:sectPr w:rsidR="00790D54" w:rsidRPr="00941A27" w:rsidSect="00E663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8D" w:rsidRDefault="00090B8D" w:rsidP="0039027A">
      <w:pPr>
        <w:spacing w:after="0" w:line="240" w:lineRule="auto"/>
      </w:pPr>
      <w:r>
        <w:separator/>
      </w:r>
    </w:p>
  </w:endnote>
  <w:endnote w:type="continuationSeparator" w:id="0">
    <w:p w:rsidR="00090B8D" w:rsidRDefault="00090B8D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8D" w:rsidRDefault="00090B8D" w:rsidP="0039027A">
      <w:pPr>
        <w:spacing w:after="0" w:line="240" w:lineRule="auto"/>
      </w:pPr>
      <w:r>
        <w:separator/>
      </w:r>
    </w:p>
  </w:footnote>
  <w:footnote w:type="continuationSeparator" w:id="0">
    <w:p w:rsidR="00090B8D" w:rsidRDefault="00090B8D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04"/>
    <w:rsid w:val="000119CF"/>
    <w:rsid w:val="00024303"/>
    <w:rsid w:val="000375C4"/>
    <w:rsid w:val="00090B8D"/>
    <w:rsid w:val="00094D75"/>
    <w:rsid w:val="00096678"/>
    <w:rsid w:val="00137802"/>
    <w:rsid w:val="0018041F"/>
    <w:rsid w:val="00193A21"/>
    <w:rsid w:val="001B0366"/>
    <w:rsid w:val="001B4378"/>
    <w:rsid w:val="001D11D4"/>
    <w:rsid w:val="00201F51"/>
    <w:rsid w:val="00244C3B"/>
    <w:rsid w:val="00265112"/>
    <w:rsid w:val="00277070"/>
    <w:rsid w:val="002E4B72"/>
    <w:rsid w:val="002E5061"/>
    <w:rsid w:val="002E5C82"/>
    <w:rsid w:val="002E7C98"/>
    <w:rsid w:val="002F0794"/>
    <w:rsid w:val="002F340A"/>
    <w:rsid w:val="002F3582"/>
    <w:rsid w:val="002F6588"/>
    <w:rsid w:val="00301693"/>
    <w:rsid w:val="00317684"/>
    <w:rsid w:val="0033369C"/>
    <w:rsid w:val="00376F4F"/>
    <w:rsid w:val="0039027A"/>
    <w:rsid w:val="003E4124"/>
    <w:rsid w:val="003E7CD4"/>
    <w:rsid w:val="00414F74"/>
    <w:rsid w:val="0043301F"/>
    <w:rsid w:val="00442472"/>
    <w:rsid w:val="00457B89"/>
    <w:rsid w:val="004620E4"/>
    <w:rsid w:val="0046739A"/>
    <w:rsid w:val="0047163B"/>
    <w:rsid w:val="00472AB6"/>
    <w:rsid w:val="0049411D"/>
    <w:rsid w:val="004B05EA"/>
    <w:rsid w:val="004B1AFD"/>
    <w:rsid w:val="004D5A45"/>
    <w:rsid w:val="004E016A"/>
    <w:rsid w:val="004F77EC"/>
    <w:rsid w:val="0052145A"/>
    <w:rsid w:val="0055135A"/>
    <w:rsid w:val="0057246F"/>
    <w:rsid w:val="00584B9A"/>
    <w:rsid w:val="005911FF"/>
    <w:rsid w:val="00592AB1"/>
    <w:rsid w:val="0059559B"/>
    <w:rsid w:val="005A42BF"/>
    <w:rsid w:val="005B13D8"/>
    <w:rsid w:val="005E24BD"/>
    <w:rsid w:val="00606416"/>
    <w:rsid w:val="006140B6"/>
    <w:rsid w:val="00627109"/>
    <w:rsid w:val="006A0D35"/>
    <w:rsid w:val="006B31FB"/>
    <w:rsid w:val="006F28D0"/>
    <w:rsid w:val="007172A2"/>
    <w:rsid w:val="007504CF"/>
    <w:rsid w:val="0076505F"/>
    <w:rsid w:val="00775721"/>
    <w:rsid w:val="00790D54"/>
    <w:rsid w:val="007A53D3"/>
    <w:rsid w:val="007C6415"/>
    <w:rsid w:val="007C642C"/>
    <w:rsid w:val="007C6EF0"/>
    <w:rsid w:val="007D03A1"/>
    <w:rsid w:val="007D3A01"/>
    <w:rsid w:val="00803E5C"/>
    <w:rsid w:val="00835738"/>
    <w:rsid w:val="00896323"/>
    <w:rsid w:val="008B60B2"/>
    <w:rsid w:val="008B7E66"/>
    <w:rsid w:val="008F581E"/>
    <w:rsid w:val="00941A27"/>
    <w:rsid w:val="00952E72"/>
    <w:rsid w:val="0095747E"/>
    <w:rsid w:val="009A5F13"/>
    <w:rsid w:val="00A171A3"/>
    <w:rsid w:val="00A17BCD"/>
    <w:rsid w:val="00A306DD"/>
    <w:rsid w:val="00A41AD5"/>
    <w:rsid w:val="00A83CA6"/>
    <w:rsid w:val="00A853E8"/>
    <w:rsid w:val="00AF7ACC"/>
    <w:rsid w:val="00B00297"/>
    <w:rsid w:val="00B42BA1"/>
    <w:rsid w:val="00B8603A"/>
    <w:rsid w:val="00B96A20"/>
    <w:rsid w:val="00BB284D"/>
    <w:rsid w:val="00BE2E13"/>
    <w:rsid w:val="00BF3547"/>
    <w:rsid w:val="00C1014A"/>
    <w:rsid w:val="00C11EAD"/>
    <w:rsid w:val="00C12810"/>
    <w:rsid w:val="00C33214"/>
    <w:rsid w:val="00C47F9E"/>
    <w:rsid w:val="00C669DD"/>
    <w:rsid w:val="00C77739"/>
    <w:rsid w:val="00CC58E7"/>
    <w:rsid w:val="00CD01FC"/>
    <w:rsid w:val="00CD2AD7"/>
    <w:rsid w:val="00CE536E"/>
    <w:rsid w:val="00CF0A04"/>
    <w:rsid w:val="00D05B87"/>
    <w:rsid w:val="00D11115"/>
    <w:rsid w:val="00D11600"/>
    <w:rsid w:val="00D12E10"/>
    <w:rsid w:val="00D24CF5"/>
    <w:rsid w:val="00D26B8C"/>
    <w:rsid w:val="00D323F8"/>
    <w:rsid w:val="00D42114"/>
    <w:rsid w:val="00D47CA7"/>
    <w:rsid w:val="00D520AC"/>
    <w:rsid w:val="00D628A9"/>
    <w:rsid w:val="00D9378C"/>
    <w:rsid w:val="00DC65BA"/>
    <w:rsid w:val="00DE70F1"/>
    <w:rsid w:val="00E14D63"/>
    <w:rsid w:val="00E36C61"/>
    <w:rsid w:val="00E6634E"/>
    <w:rsid w:val="00E951F4"/>
    <w:rsid w:val="00ED46EC"/>
    <w:rsid w:val="00ED5EE1"/>
    <w:rsid w:val="00EE5901"/>
    <w:rsid w:val="00EE5DBD"/>
    <w:rsid w:val="00F117C3"/>
    <w:rsid w:val="00F71290"/>
    <w:rsid w:val="00F90D3F"/>
    <w:rsid w:val="00F94662"/>
    <w:rsid w:val="00F947F1"/>
    <w:rsid w:val="00FA716D"/>
    <w:rsid w:val="00FB2379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1DF"/>
  <w15:docId w15:val="{7DD95AC5-7443-4F5D-99E1-1D869E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8949-389D-47CB-AE4D-74AEFD59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Berent Mariusz  (DKO)</dc:creator>
  <cp:lastModifiedBy>Czarnecka Ewa</cp:lastModifiedBy>
  <cp:revision>18</cp:revision>
  <cp:lastPrinted>2021-12-30T11:21:00Z</cp:lastPrinted>
  <dcterms:created xsi:type="dcterms:W3CDTF">2021-11-02T11:42:00Z</dcterms:created>
  <dcterms:modified xsi:type="dcterms:W3CDTF">2022-01-11T13:15:00Z</dcterms:modified>
</cp:coreProperties>
</file>